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7C" w:rsidRDefault="009B4F7C" w:rsidP="009B4F7C">
      <w:r>
        <w:t xml:space="preserve">                                                                                                                                           </w:t>
      </w:r>
    </w:p>
    <w:p w:rsidR="009B4F7C" w:rsidRDefault="009B4F7C" w:rsidP="009B4F7C"/>
    <w:tbl>
      <w:tblPr>
        <w:tblW w:w="9795" w:type="dxa"/>
        <w:tblInd w:w="108" w:type="dxa"/>
        <w:tblLayout w:type="fixed"/>
        <w:tblLook w:val="0000" w:firstRow="0" w:lastRow="0" w:firstColumn="0" w:lastColumn="0" w:noHBand="0" w:noVBand="0"/>
      </w:tblPr>
      <w:tblGrid>
        <w:gridCol w:w="4395"/>
        <w:gridCol w:w="1080"/>
        <w:gridCol w:w="4320"/>
      </w:tblGrid>
      <w:tr w:rsidR="009B4F7C" w:rsidRPr="00FB5AF0" w:rsidTr="002D469D">
        <w:trPr>
          <w:cantSplit/>
          <w:trHeight w:val="1152"/>
        </w:trPr>
        <w:tc>
          <w:tcPr>
            <w:tcW w:w="9795" w:type="dxa"/>
            <w:gridSpan w:val="3"/>
            <w:vAlign w:val="center"/>
          </w:tcPr>
          <w:p w:rsidR="009B4F7C" w:rsidRPr="00FB5AF0" w:rsidRDefault="009B4F7C" w:rsidP="002D469D">
            <w:pPr>
              <w:ind w:left="34"/>
              <w:jc w:val="center"/>
              <w:rPr>
                <w:b/>
                <w:bCs/>
                <w:sz w:val="26"/>
                <w:szCs w:val="26"/>
              </w:rPr>
            </w:pPr>
            <w:r w:rsidRPr="00FB5AF0">
              <w:rPr>
                <w:b/>
                <w:bCs/>
                <w:sz w:val="26"/>
                <w:szCs w:val="26"/>
              </w:rPr>
              <w:t>Российская  Федерация</w:t>
            </w:r>
          </w:p>
          <w:p w:rsidR="009B4F7C" w:rsidRPr="00FB5AF0" w:rsidRDefault="009B4F7C" w:rsidP="002D469D">
            <w:pPr>
              <w:ind w:left="34"/>
              <w:jc w:val="center"/>
              <w:rPr>
                <w:b/>
                <w:bCs/>
                <w:sz w:val="26"/>
                <w:szCs w:val="26"/>
              </w:rPr>
            </w:pPr>
          </w:p>
          <w:p w:rsidR="009B4F7C" w:rsidRPr="00FB5AF0" w:rsidRDefault="009B4F7C" w:rsidP="002D469D">
            <w:pPr>
              <w:ind w:left="34"/>
              <w:jc w:val="center"/>
              <w:rPr>
                <w:b/>
                <w:bCs/>
                <w:sz w:val="26"/>
                <w:szCs w:val="26"/>
              </w:rPr>
            </w:pPr>
            <w:r w:rsidRPr="00FB5AF0">
              <w:rPr>
                <w:b/>
                <w:bCs/>
                <w:sz w:val="26"/>
                <w:szCs w:val="26"/>
              </w:rPr>
              <w:t xml:space="preserve">АДМИНИСТРАЦИЯ </w:t>
            </w:r>
            <w:r>
              <w:rPr>
                <w:b/>
                <w:bCs/>
                <w:sz w:val="26"/>
                <w:szCs w:val="26"/>
              </w:rPr>
              <w:t>САВВУШИНСКОГО</w:t>
            </w:r>
            <w:r w:rsidRPr="00FB5AF0">
              <w:rPr>
                <w:b/>
                <w:bCs/>
                <w:sz w:val="26"/>
                <w:szCs w:val="26"/>
              </w:rPr>
              <w:t xml:space="preserve"> СЕЛЬСОВЕТА</w:t>
            </w:r>
          </w:p>
          <w:p w:rsidR="009B4F7C" w:rsidRPr="00FB5AF0" w:rsidRDefault="009B4F7C" w:rsidP="002D469D">
            <w:pPr>
              <w:ind w:left="34"/>
              <w:jc w:val="center"/>
              <w:rPr>
                <w:b/>
                <w:bCs/>
                <w:sz w:val="26"/>
                <w:szCs w:val="26"/>
              </w:rPr>
            </w:pPr>
            <w:r w:rsidRPr="00FB5AF0">
              <w:rPr>
                <w:b/>
                <w:bCs/>
                <w:sz w:val="26"/>
                <w:szCs w:val="26"/>
              </w:rPr>
              <w:t>ЗМЕИНОГОРСКОГО  РАЙОНА</w:t>
            </w:r>
          </w:p>
          <w:p w:rsidR="009B4F7C" w:rsidRPr="00FB5AF0" w:rsidRDefault="009B4F7C" w:rsidP="002D469D">
            <w:pPr>
              <w:ind w:left="34"/>
              <w:jc w:val="center"/>
              <w:rPr>
                <w:b/>
                <w:bCs/>
                <w:sz w:val="26"/>
                <w:szCs w:val="26"/>
              </w:rPr>
            </w:pPr>
            <w:r w:rsidRPr="00FB5AF0">
              <w:rPr>
                <w:b/>
                <w:bCs/>
                <w:sz w:val="26"/>
                <w:szCs w:val="26"/>
              </w:rPr>
              <w:t>АЛТАЙСКОГО  КРАЯ</w:t>
            </w:r>
          </w:p>
          <w:p w:rsidR="009B4F7C" w:rsidRPr="00FB5AF0" w:rsidRDefault="009B4F7C" w:rsidP="002D469D">
            <w:pPr>
              <w:ind w:left="34"/>
              <w:jc w:val="center"/>
            </w:pPr>
          </w:p>
          <w:p w:rsidR="009B4F7C" w:rsidRPr="00FB5AF0" w:rsidRDefault="009B4F7C" w:rsidP="002D469D">
            <w:pPr>
              <w:spacing w:before="240" w:after="60"/>
              <w:ind w:left="34"/>
              <w:jc w:val="center"/>
              <w:outlineLvl w:val="6"/>
              <w:rPr>
                <w:rFonts w:ascii="Arial" w:hAnsi="Arial" w:cs="Arial"/>
                <w:b/>
                <w:bCs/>
                <w:sz w:val="36"/>
                <w:szCs w:val="36"/>
              </w:rPr>
            </w:pPr>
            <w:proofErr w:type="gramStart"/>
            <w:r w:rsidRPr="00FB5AF0">
              <w:rPr>
                <w:rFonts w:ascii="Arial" w:hAnsi="Arial" w:cs="Arial"/>
                <w:b/>
                <w:bCs/>
                <w:sz w:val="36"/>
                <w:szCs w:val="36"/>
              </w:rPr>
              <w:t>П</w:t>
            </w:r>
            <w:proofErr w:type="gramEnd"/>
            <w:r w:rsidRPr="00FB5AF0">
              <w:rPr>
                <w:rFonts w:ascii="Arial" w:hAnsi="Arial" w:cs="Arial"/>
                <w:b/>
                <w:bCs/>
                <w:sz w:val="36"/>
                <w:szCs w:val="36"/>
              </w:rPr>
              <w:t xml:space="preserve"> О С Т А Н О В Л Е Н И Е</w:t>
            </w:r>
          </w:p>
          <w:p w:rsidR="009B4F7C" w:rsidRPr="00FB5AF0" w:rsidRDefault="009B4F7C" w:rsidP="002D469D">
            <w:pPr>
              <w:ind w:left="34"/>
              <w:jc w:val="center"/>
            </w:pPr>
          </w:p>
        </w:tc>
      </w:tr>
      <w:tr w:rsidR="009B4F7C" w:rsidRPr="00FB5AF0" w:rsidTr="002D469D">
        <w:trPr>
          <w:cantSplit/>
          <w:trHeight w:val="576"/>
        </w:trPr>
        <w:tc>
          <w:tcPr>
            <w:tcW w:w="4395" w:type="dxa"/>
            <w:vAlign w:val="center"/>
          </w:tcPr>
          <w:p w:rsidR="009B4F7C" w:rsidRPr="00FB5AF0" w:rsidRDefault="009B4F7C" w:rsidP="008C5DC0">
            <w:pPr>
              <w:widowControl w:val="0"/>
              <w:autoSpaceDE w:val="0"/>
              <w:autoSpaceDN w:val="0"/>
              <w:adjustRightInd w:val="0"/>
              <w:spacing w:before="108" w:after="108"/>
              <w:outlineLvl w:val="0"/>
            </w:pPr>
            <w:r>
              <w:t xml:space="preserve">       </w:t>
            </w:r>
            <w:r w:rsidR="008C5DC0">
              <w:t>23.03.</w:t>
            </w:r>
            <w:bookmarkStart w:id="0" w:name="_GoBack"/>
            <w:bookmarkEnd w:id="0"/>
            <w:r>
              <w:t>2021г.</w:t>
            </w:r>
          </w:p>
        </w:tc>
        <w:tc>
          <w:tcPr>
            <w:tcW w:w="1080" w:type="dxa"/>
            <w:vAlign w:val="bottom"/>
          </w:tcPr>
          <w:p w:rsidR="009B4F7C" w:rsidRPr="00FB5AF0" w:rsidRDefault="009B4F7C" w:rsidP="002D469D">
            <w:pPr>
              <w:widowControl w:val="0"/>
              <w:autoSpaceDE w:val="0"/>
              <w:autoSpaceDN w:val="0"/>
              <w:adjustRightInd w:val="0"/>
              <w:spacing w:before="108" w:after="108"/>
              <w:outlineLvl w:val="0"/>
            </w:pPr>
            <w:r>
              <w:t xml:space="preserve">№ </w:t>
            </w:r>
            <w:r w:rsidR="008C5DC0">
              <w:t>7</w:t>
            </w:r>
          </w:p>
        </w:tc>
        <w:tc>
          <w:tcPr>
            <w:tcW w:w="4320" w:type="dxa"/>
            <w:vAlign w:val="bottom"/>
          </w:tcPr>
          <w:p w:rsidR="009B4F7C" w:rsidRPr="00FB5AF0" w:rsidRDefault="009B4F7C" w:rsidP="002D469D">
            <w:pPr>
              <w:widowControl w:val="0"/>
              <w:autoSpaceDE w:val="0"/>
              <w:autoSpaceDN w:val="0"/>
              <w:adjustRightInd w:val="0"/>
              <w:spacing w:before="108" w:after="108"/>
              <w:outlineLvl w:val="0"/>
            </w:pPr>
            <w:r w:rsidRPr="00FB5AF0">
              <w:t xml:space="preserve">                                        </w:t>
            </w:r>
            <w:r>
              <w:t xml:space="preserve">с. </w:t>
            </w:r>
            <w:proofErr w:type="spellStart"/>
            <w:r>
              <w:t>Саввушка</w:t>
            </w:r>
            <w:proofErr w:type="spellEnd"/>
          </w:p>
        </w:tc>
      </w:tr>
      <w:tr w:rsidR="009B4F7C" w:rsidRPr="00FB5AF0" w:rsidTr="002D469D">
        <w:trPr>
          <w:cantSplit/>
          <w:trHeight w:val="919"/>
        </w:trPr>
        <w:tc>
          <w:tcPr>
            <w:tcW w:w="4395" w:type="dxa"/>
            <w:vAlign w:val="center"/>
          </w:tcPr>
          <w:p w:rsidR="009B4F7C" w:rsidRPr="00FB5AF0" w:rsidRDefault="009B4F7C" w:rsidP="002D469D">
            <w:pPr>
              <w:autoSpaceDE w:val="0"/>
              <w:autoSpaceDN w:val="0"/>
              <w:adjustRightInd w:val="0"/>
              <w:jc w:val="both"/>
              <w:rPr>
                <w:bCs/>
              </w:rPr>
            </w:pPr>
          </w:p>
          <w:p w:rsidR="009B4F7C" w:rsidRPr="00FB5AF0" w:rsidRDefault="009B4F7C" w:rsidP="009B4F7C">
            <w:pPr>
              <w:widowControl w:val="0"/>
              <w:autoSpaceDE w:val="0"/>
              <w:autoSpaceDN w:val="0"/>
              <w:adjustRightInd w:val="0"/>
              <w:ind w:left="34"/>
              <w:jc w:val="both"/>
              <w:outlineLvl w:val="0"/>
            </w:pPr>
            <w:r>
              <w:rPr>
                <w:bCs/>
              </w:rPr>
              <w:t>О внесении изменений в постановление Администрации Саввушинского сельсовета Змеиногорского района Алтайского края от 10.07.2018г. № 19</w:t>
            </w:r>
            <w:proofErr w:type="gramStart"/>
            <w:r>
              <w:rPr>
                <w:bCs/>
              </w:rPr>
              <w:t xml:space="preserve"> </w:t>
            </w:r>
            <w:r w:rsidRPr="00D20E4D">
              <w:rPr>
                <w:bCs/>
                <w:color w:val="000000"/>
                <w:lang w:eastAsia="en-US"/>
              </w:rPr>
              <w:t>О</w:t>
            </w:r>
            <w:proofErr w:type="gramEnd"/>
            <w:r w:rsidRPr="00D20E4D">
              <w:rPr>
                <w:bCs/>
                <w:color w:val="000000"/>
                <w:lang w:eastAsia="en-US"/>
              </w:rPr>
              <w:t xml:space="preserve">б утверждении Административного                   регламента предоставления муниципальной услуги </w:t>
            </w:r>
            <w:r>
              <w:rPr>
                <w:bCs/>
                <w:color w:val="000000"/>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5400" w:type="dxa"/>
            <w:gridSpan w:val="2"/>
            <w:vAlign w:val="center"/>
          </w:tcPr>
          <w:p w:rsidR="009B4F7C" w:rsidRPr="00FB5AF0" w:rsidRDefault="009B4F7C" w:rsidP="002D469D">
            <w:pPr>
              <w:widowControl w:val="0"/>
              <w:autoSpaceDE w:val="0"/>
              <w:autoSpaceDN w:val="0"/>
              <w:adjustRightInd w:val="0"/>
              <w:spacing w:before="108" w:after="108"/>
              <w:ind w:left="34"/>
              <w:outlineLvl w:val="0"/>
            </w:pPr>
          </w:p>
        </w:tc>
      </w:tr>
    </w:tbl>
    <w:p w:rsidR="009B4F7C" w:rsidRDefault="009B4F7C" w:rsidP="009B4F7C"/>
    <w:p w:rsidR="009B4F7C" w:rsidRDefault="009B4F7C" w:rsidP="009B4F7C">
      <w:r>
        <w:tab/>
        <w:t xml:space="preserve">В соответствии с Федеральным законом от 27.07.2010г. № 210-ФЗ «Об организации предоставления государственных и муниципальных услуг», Уставом муниципального образования </w:t>
      </w:r>
      <w:proofErr w:type="spellStart"/>
      <w:r>
        <w:t>Саввушинский</w:t>
      </w:r>
      <w:proofErr w:type="spellEnd"/>
      <w:r>
        <w:t xml:space="preserve"> сельсовет Змеиногорского района алтайского края, в целях приведения в соответствие с действующим законодательством ПОСТАНОВЛЯЮ: </w:t>
      </w:r>
    </w:p>
    <w:p w:rsidR="009B4F7C" w:rsidRDefault="009B4F7C" w:rsidP="009B4F7C"/>
    <w:p w:rsidR="009B4F7C" w:rsidRDefault="009B4F7C" w:rsidP="009B4F7C">
      <w:pPr>
        <w:numPr>
          <w:ilvl w:val="0"/>
          <w:numId w:val="1"/>
        </w:numPr>
        <w:autoSpaceDE w:val="0"/>
        <w:autoSpaceDN w:val="0"/>
        <w:adjustRightInd w:val="0"/>
        <w:jc w:val="both"/>
      </w:pPr>
      <w:r>
        <w:t xml:space="preserve">Внести изменения и дополнения в постановление </w:t>
      </w:r>
      <w:r w:rsidRPr="00FB5137">
        <w:t xml:space="preserve">Администрации Саввушинского сельсовета Змеиногорского района Алтайского края от </w:t>
      </w:r>
      <w:r>
        <w:t>10</w:t>
      </w:r>
      <w:r>
        <w:rPr>
          <w:bCs/>
        </w:rPr>
        <w:t>.07.2018г. № 19</w:t>
      </w:r>
      <w:proofErr w:type="gramStart"/>
      <w:r>
        <w:rPr>
          <w:bCs/>
        </w:rPr>
        <w:t xml:space="preserve"> </w:t>
      </w:r>
      <w:r w:rsidRPr="00D20E4D">
        <w:rPr>
          <w:bCs/>
          <w:color w:val="000000"/>
          <w:lang w:eastAsia="en-US"/>
        </w:rPr>
        <w:t>О</w:t>
      </w:r>
      <w:proofErr w:type="gramEnd"/>
      <w:r w:rsidRPr="00D20E4D">
        <w:rPr>
          <w:bCs/>
          <w:color w:val="000000"/>
          <w:lang w:eastAsia="en-US"/>
        </w:rPr>
        <w:t>б утвержден</w:t>
      </w:r>
      <w:r>
        <w:rPr>
          <w:bCs/>
          <w:color w:val="000000"/>
          <w:lang w:eastAsia="en-US"/>
        </w:rPr>
        <w:t>ии Административного</w:t>
      </w:r>
      <w:r w:rsidRPr="00D20E4D">
        <w:rPr>
          <w:bCs/>
          <w:color w:val="000000"/>
          <w:lang w:eastAsia="en-US"/>
        </w:rPr>
        <w:t xml:space="preserve"> регламента предоставления муниципальной услуги </w:t>
      </w:r>
      <w:r>
        <w:rPr>
          <w:bCs/>
          <w:color w:val="000000"/>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20E4D">
        <w:rPr>
          <w:bCs/>
        </w:rPr>
        <w:t xml:space="preserve"> </w:t>
      </w:r>
      <w:r>
        <w:t>а именно:</w:t>
      </w:r>
    </w:p>
    <w:p w:rsidR="009B4F7C" w:rsidRDefault="009B4F7C" w:rsidP="009B4F7C">
      <w:pPr>
        <w:numPr>
          <w:ilvl w:val="1"/>
          <w:numId w:val="1"/>
        </w:numPr>
        <w:autoSpaceDE w:val="0"/>
        <w:autoSpaceDN w:val="0"/>
        <w:adjustRightInd w:val="0"/>
        <w:jc w:val="both"/>
      </w:pPr>
      <w:r>
        <w:t xml:space="preserve">п.2.9.части </w:t>
      </w:r>
      <w:r>
        <w:rPr>
          <w:lang w:val="en-US"/>
        </w:rPr>
        <w:t>II</w:t>
      </w:r>
      <w:r>
        <w:t xml:space="preserve"> Регламента изложить в следующей редакции:</w:t>
      </w:r>
    </w:p>
    <w:p w:rsidR="009B4F7C" w:rsidRPr="00CB201F" w:rsidRDefault="009B4F7C" w:rsidP="009B4F7C">
      <w:pPr>
        <w:ind w:left="708" w:firstLine="61"/>
        <w:jc w:val="both"/>
      </w:pPr>
      <w:r>
        <w:t xml:space="preserve">«2.9. </w:t>
      </w:r>
      <w:r w:rsidRPr="00CB201F">
        <w:t>Запрет требовать от заявителя представления иных документов и информации или осуществления действий для получения муниципальной услуги.</w:t>
      </w:r>
    </w:p>
    <w:p w:rsidR="009B4F7C" w:rsidRPr="00CB201F" w:rsidRDefault="009B4F7C" w:rsidP="009B4F7C">
      <w:pPr>
        <w:shd w:val="clear" w:color="auto" w:fill="FFFFFF"/>
        <w:spacing w:line="315" w:lineRule="atLeast"/>
        <w:ind w:firstLine="708"/>
        <w:jc w:val="both"/>
        <w:rPr>
          <w:rFonts w:ascii="Arial" w:hAnsi="Arial" w:cs="Arial"/>
          <w:color w:val="000000"/>
          <w:sz w:val="26"/>
          <w:szCs w:val="26"/>
        </w:rPr>
      </w:pPr>
      <w:r w:rsidRPr="00CB201F">
        <w:t>Запрещается требовать от заявителя:</w:t>
      </w:r>
      <w:r w:rsidRPr="00CB201F">
        <w:rPr>
          <w:rFonts w:ascii="Arial" w:hAnsi="Arial" w:cs="Arial"/>
          <w:color w:val="000000"/>
          <w:sz w:val="26"/>
          <w:szCs w:val="26"/>
        </w:rPr>
        <w:t xml:space="preserve"> </w:t>
      </w:r>
    </w:p>
    <w:p w:rsidR="009B4F7C" w:rsidRPr="00CB201F" w:rsidRDefault="009B4F7C" w:rsidP="009B4F7C">
      <w:pPr>
        <w:shd w:val="clear" w:color="auto" w:fill="FFFFFF"/>
        <w:tabs>
          <w:tab w:val="left" w:pos="851"/>
        </w:tabs>
        <w:spacing w:line="315" w:lineRule="atLeast"/>
        <w:ind w:left="708"/>
        <w:jc w:val="both"/>
        <w:rPr>
          <w:color w:val="000000"/>
        </w:rPr>
      </w:pPr>
      <w:r>
        <w:rPr>
          <w:color w:val="000000"/>
        </w:rPr>
        <w:tab/>
      </w:r>
      <w:r>
        <w:rPr>
          <w:color w:val="000000"/>
        </w:rPr>
        <w:tab/>
      </w:r>
      <w:r w:rsidRPr="00CB201F">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4F7C" w:rsidRPr="00CB201F" w:rsidRDefault="009B4F7C" w:rsidP="009B4F7C">
      <w:pPr>
        <w:autoSpaceDE w:val="0"/>
        <w:ind w:left="708" w:firstLine="708"/>
        <w:jc w:val="both"/>
      </w:pPr>
      <w:bookmarkStart w:id="1" w:name="dst159"/>
      <w:bookmarkEnd w:id="1"/>
      <w:proofErr w:type="gramStart"/>
      <w:r w:rsidRPr="00CB201F">
        <w:rPr>
          <w:color w:val="00000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CB201F">
        <w:rPr>
          <w:color w:val="000000"/>
        </w:rPr>
        <w:lastRenderedPageBreak/>
        <w:t>участвующих в предоставлении предусмотренных </w:t>
      </w:r>
      <w:hyperlink r:id="rId6" w:anchor="dst100010" w:history="1">
        <w:r w:rsidRPr="00CB201F">
          <w:rPr>
            <w:color w:val="666699"/>
            <w:u w:val="single"/>
          </w:rPr>
          <w:t>частью 1 статьи 1</w:t>
        </w:r>
      </w:hyperlink>
      <w:r w:rsidRPr="00CB201F">
        <w:rPr>
          <w:color w:val="000000"/>
        </w:rPr>
        <w:t> </w:t>
      </w:r>
      <w:r w:rsidRPr="00CB201F">
        <w:t xml:space="preserve">Федерального закона от 27.07.2010 №210-ФЗ «Об организации предоставления государственных и муниципальных услуг» </w:t>
      </w:r>
      <w:r w:rsidRPr="00CB201F">
        <w:rPr>
          <w:color w:val="000000"/>
        </w:rPr>
        <w:t xml:space="preserve">  муниципальных</w:t>
      </w:r>
      <w:proofErr w:type="gramEnd"/>
      <w:r w:rsidRPr="00CB201F">
        <w:rPr>
          <w:color w:val="000000"/>
        </w:rPr>
        <w:t xml:space="preserve"> </w:t>
      </w:r>
      <w:proofErr w:type="gramStart"/>
      <w:r w:rsidRPr="00CB201F">
        <w:rPr>
          <w:color w:val="000000"/>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CB201F">
          <w:rPr>
            <w:color w:val="666699"/>
            <w:u w:val="single"/>
          </w:rPr>
          <w:t>частью 6</w:t>
        </w:r>
      </w:hyperlink>
      <w:r w:rsidRPr="00CB201F">
        <w:rPr>
          <w:color w:val="000000"/>
        </w:rPr>
        <w:t>  статьи</w:t>
      </w:r>
      <w:r>
        <w:rPr>
          <w:color w:val="000000"/>
        </w:rPr>
        <w:t xml:space="preserve"> 7 </w:t>
      </w:r>
      <w:r w:rsidRPr="00CB201F">
        <w:t xml:space="preserve">Федерального закона от 27.07.2010 №210-ФЗ «Об организации предоставления государственных и муниципальных услуг» </w:t>
      </w:r>
      <w:r w:rsidRPr="00CB201F">
        <w:rPr>
          <w:color w:val="000000"/>
        </w:rPr>
        <w:t xml:space="preserve"> перечень документов.</w:t>
      </w:r>
      <w:proofErr w:type="gramEnd"/>
      <w:r w:rsidRPr="00CB201F">
        <w:rPr>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4F7C" w:rsidRPr="00CB201F" w:rsidRDefault="009B4F7C" w:rsidP="009B4F7C">
      <w:pPr>
        <w:tabs>
          <w:tab w:val="left" w:pos="709"/>
        </w:tabs>
        <w:autoSpaceDE w:val="0"/>
        <w:ind w:left="660"/>
        <w:jc w:val="both"/>
      </w:pPr>
      <w:bookmarkStart w:id="2" w:name="dst38"/>
      <w:bookmarkEnd w:id="2"/>
      <w:r>
        <w:rPr>
          <w:color w:val="000000"/>
        </w:rPr>
        <w:tab/>
      </w:r>
      <w:r>
        <w:rPr>
          <w:color w:val="000000"/>
        </w:rPr>
        <w:tab/>
      </w:r>
      <w:proofErr w:type="gramStart"/>
      <w:r w:rsidRPr="00CB201F">
        <w:rPr>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CB201F">
          <w:rPr>
            <w:color w:val="666699"/>
            <w:u w:val="single"/>
          </w:rPr>
          <w:t>части 1 статьи 9</w:t>
        </w:r>
      </w:hyperlink>
      <w:r w:rsidRPr="00CB201F">
        <w:rPr>
          <w:color w:val="000000"/>
        </w:rPr>
        <w:t> </w:t>
      </w:r>
      <w:bookmarkStart w:id="3" w:name="dst290"/>
      <w:bookmarkEnd w:id="3"/>
      <w:r w:rsidRPr="00CB201F">
        <w:t>Федерального закона от 27.07.2010 №210-ФЗ «Об организации предоставления государственных и</w:t>
      </w:r>
      <w:proofErr w:type="gramEnd"/>
      <w:r w:rsidRPr="00CB201F">
        <w:t xml:space="preserve"> муниципальных услуг»;</w:t>
      </w:r>
    </w:p>
    <w:p w:rsidR="009B4F7C" w:rsidRPr="00CB201F" w:rsidRDefault="009B4F7C" w:rsidP="009B4F7C">
      <w:pPr>
        <w:shd w:val="clear" w:color="auto" w:fill="FFFFFF"/>
        <w:tabs>
          <w:tab w:val="left" w:pos="709"/>
        </w:tabs>
        <w:spacing w:line="315" w:lineRule="atLeast"/>
        <w:ind w:left="660"/>
        <w:jc w:val="both"/>
        <w:rPr>
          <w:color w:val="000000"/>
        </w:rPr>
      </w:pPr>
      <w:r>
        <w:rPr>
          <w:color w:val="000000"/>
        </w:rPr>
        <w:tab/>
      </w:r>
      <w:r>
        <w:rPr>
          <w:color w:val="000000"/>
        </w:rPr>
        <w:tab/>
      </w:r>
      <w:r w:rsidRPr="00CB201F">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9B4F7C" w:rsidRPr="00CB201F" w:rsidRDefault="009B4F7C" w:rsidP="009B4F7C">
      <w:pPr>
        <w:shd w:val="clear" w:color="auto" w:fill="FFFFFF"/>
        <w:spacing w:line="315" w:lineRule="atLeast"/>
        <w:ind w:left="540" w:firstLine="60"/>
        <w:jc w:val="both"/>
        <w:rPr>
          <w:color w:val="000000"/>
        </w:rPr>
      </w:pPr>
      <w:bookmarkStart w:id="4" w:name="dst291"/>
      <w:bookmarkEnd w:id="4"/>
      <w:r w:rsidRPr="00CB201F">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4F7C" w:rsidRPr="00CB201F" w:rsidRDefault="009B4F7C" w:rsidP="009B4F7C">
      <w:pPr>
        <w:shd w:val="clear" w:color="auto" w:fill="FFFFFF"/>
        <w:spacing w:line="315" w:lineRule="atLeast"/>
        <w:ind w:left="540" w:firstLine="60"/>
        <w:jc w:val="both"/>
        <w:rPr>
          <w:color w:val="000000"/>
        </w:rPr>
      </w:pPr>
      <w:bookmarkStart w:id="5" w:name="dst292"/>
      <w:bookmarkEnd w:id="5"/>
      <w:r w:rsidRPr="00CB201F">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4F7C" w:rsidRPr="00CB201F" w:rsidRDefault="009B4F7C" w:rsidP="009B4F7C">
      <w:pPr>
        <w:shd w:val="clear" w:color="auto" w:fill="FFFFFF"/>
        <w:spacing w:line="315" w:lineRule="atLeast"/>
        <w:ind w:left="540" w:firstLine="60"/>
        <w:jc w:val="both"/>
        <w:rPr>
          <w:color w:val="000000"/>
        </w:rPr>
      </w:pPr>
      <w:bookmarkStart w:id="6" w:name="dst293"/>
      <w:bookmarkEnd w:id="6"/>
      <w:r w:rsidRPr="00CB201F">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4F7C" w:rsidRDefault="009B4F7C" w:rsidP="009B4F7C">
      <w:pPr>
        <w:tabs>
          <w:tab w:val="left" w:pos="709"/>
        </w:tabs>
        <w:autoSpaceDE w:val="0"/>
        <w:ind w:left="540"/>
        <w:jc w:val="both"/>
        <w:rPr>
          <w:color w:val="000000"/>
        </w:rPr>
      </w:pPr>
      <w:bookmarkStart w:id="7" w:name="dst294"/>
      <w:bookmarkEnd w:id="7"/>
      <w:proofErr w:type="gramStart"/>
      <w:r w:rsidRPr="00CB201F">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CB201F">
          <w:rPr>
            <w:color w:val="666699"/>
            <w:u w:val="single"/>
          </w:rPr>
          <w:t>частью 1.1 статьи 16</w:t>
        </w:r>
      </w:hyperlink>
      <w:r w:rsidRPr="00CB201F">
        <w:rPr>
          <w:color w:val="000000"/>
        </w:rPr>
        <w:t> </w:t>
      </w:r>
      <w:r w:rsidRPr="00CB201F">
        <w:t xml:space="preserve">Федерального закона от 27.07.2010 №210-ФЗ «Об организации предоставления государственных и муниципальных услуг»,  </w:t>
      </w:r>
      <w:r w:rsidRPr="00CB201F">
        <w:rPr>
          <w:color w:val="000000"/>
        </w:rPr>
        <w:t>при первоначальном отказе в приеме документов, необходимых для предоставления государственной или муниципальной</w:t>
      </w:r>
      <w:proofErr w:type="gramEnd"/>
      <w:r w:rsidRPr="00CB201F">
        <w:rPr>
          <w:color w:val="000000"/>
        </w:rPr>
        <w:t xml:space="preserve"> </w:t>
      </w:r>
      <w:proofErr w:type="gramStart"/>
      <w:r w:rsidRPr="00CB201F">
        <w:rPr>
          <w:color w:val="000000"/>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CB201F">
          <w:rPr>
            <w:color w:val="666699"/>
            <w:u w:val="single"/>
          </w:rPr>
          <w:t>частью 1.1 статьи 16</w:t>
        </w:r>
      </w:hyperlink>
      <w:r w:rsidRPr="00CB201F">
        <w:rPr>
          <w:color w:val="000000"/>
        </w:rPr>
        <w:t> </w:t>
      </w:r>
      <w:r w:rsidRPr="00CB201F">
        <w:t xml:space="preserve">Федерального закона от 27.07.2010 </w:t>
      </w:r>
      <w:r w:rsidRPr="00CB201F">
        <w:lastRenderedPageBreak/>
        <w:t>№210-ФЗ «Об организации предоставления государственных и муниципальных</w:t>
      </w:r>
      <w:proofErr w:type="gramEnd"/>
      <w:r w:rsidRPr="00CB201F">
        <w:t xml:space="preserve"> услуг»</w:t>
      </w:r>
      <w:r w:rsidRPr="00CB201F">
        <w:rPr>
          <w:color w:val="000000"/>
        </w:rPr>
        <w:t>, уведомляется заявитель, а также приносятся извинения за доставленные неудобства.</w:t>
      </w:r>
    </w:p>
    <w:p w:rsidR="009B4F7C" w:rsidRDefault="009B4F7C" w:rsidP="009B4F7C">
      <w:pPr>
        <w:tabs>
          <w:tab w:val="left" w:pos="709"/>
        </w:tabs>
        <w:autoSpaceDE w:val="0"/>
        <w:ind w:left="540"/>
        <w:jc w:val="both"/>
        <w:rPr>
          <w:rStyle w:val="blk"/>
          <w:color w:val="000000"/>
        </w:rPr>
      </w:pPr>
      <w:r>
        <w:rPr>
          <w:color w:val="000000"/>
        </w:rPr>
        <w:tab/>
      </w:r>
      <w:r>
        <w:rPr>
          <w:color w:val="000000"/>
        </w:rPr>
        <w:tab/>
      </w:r>
      <w:proofErr w:type="gramStart"/>
      <w:r>
        <w:rPr>
          <w:color w:val="000000"/>
        </w:rPr>
        <w:t xml:space="preserve">5. </w:t>
      </w:r>
      <w:r>
        <w:t xml:space="preserve">предоставления на бумажном носителе документов и информации, электронные образы которых ранее были заверены в соответствии с частью 1 пункта  7.2 статьи 16 </w:t>
      </w:r>
      <w:r w:rsidRPr="005E6C38">
        <w:rPr>
          <w:rStyle w:val="blk"/>
          <w:color w:val="000000"/>
        </w:rPr>
        <w:t>Федерального закона от 27.07.2010 № 210-ФЗ</w:t>
      </w:r>
      <w:r>
        <w:rPr>
          <w:rStyle w:val="blk"/>
          <w:color w:val="000000"/>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B4F7C" w:rsidRDefault="009B4F7C" w:rsidP="009B4F7C">
      <w:pPr>
        <w:ind w:left="540"/>
      </w:pPr>
      <w:r>
        <w:t xml:space="preserve">2.9.1. Орган местного самоуправления не вправе требовать от заявителей, признанных инвалидами в установленном законом порядке, предоставления документов, выдаваемых федеральными государственными учреждениями </w:t>
      </w:r>
      <w:proofErr w:type="gramStart"/>
      <w:r>
        <w:t>медико-социальной</w:t>
      </w:r>
      <w:proofErr w:type="gramEnd"/>
      <w:r>
        <w:t xml:space="preserve"> экспертизы, за исключением случаев отсутствия ведений об инвалидности, содержащихся в федеральном реестре инвалидов».</w:t>
      </w:r>
    </w:p>
    <w:p w:rsidR="009B4F7C" w:rsidRDefault="009B4F7C" w:rsidP="009B4F7C">
      <w:pPr>
        <w:ind w:left="540"/>
      </w:pPr>
    </w:p>
    <w:p w:rsidR="00C501CF" w:rsidRDefault="00C501CF" w:rsidP="00C501CF">
      <w:pPr>
        <w:autoSpaceDE w:val="0"/>
        <w:autoSpaceDN w:val="0"/>
        <w:adjustRightInd w:val="0"/>
        <w:ind w:left="720"/>
        <w:jc w:val="both"/>
      </w:pPr>
      <w:r>
        <w:rPr>
          <w:b/>
        </w:rPr>
        <w:t>1.2.</w:t>
      </w:r>
      <w:r w:rsidR="009B4F7C">
        <w:rPr>
          <w:b/>
        </w:rPr>
        <w:tab/>
      </w:r>
      <w:r w:rsidR="009B4F7C">
        <w:rPr>
          <w:b/>
        </w:rPr>
        <w:tab/>
      </w:r>
      <w:r w:rsidRPr="00675EB6">
        <w:rPr>
          <w:rStyle w:val="blk"/>
        </w:rPr>
        <w:t xml:space="preserve">Наименование Главы </w:t>
      </w:r>
      <w:r w:rsidRPr="00675EB6">
        <w:rPr>
          <w:rStyle w:val="blk"/>
          <w:lang w:val="en-US"/>
        </w:rPr>
        <w:t>V</w:t>
      </w:r>
      <w:r w:rsidRPr="00675EB6">
        <w:rPr>
          <w:rStyle w:val="blk"/>
        </w:rPr>
        <w:t xml:space="preserve"> Регламента изложить в следующей редакции: </w:t>
      </w:r>
      <w:r w:rsidRPr="00675EB6">
        <w:t xml:space="preserve">« </w:t>
      </w:r>
      <w:hyperlink r:id="rId11" w:history="1">
        <w:r w:rsidRPr="00675EB6">
          <w:rPr>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hyperlink>
      <w:r w:rsidRPr="00675EB6">
        <w:t>».</w:t>
      </w:r>
    </w:p>
    <w:p w:rsidR="009B4F7C" w:rsidRPr="00D91917" w:rsidRDefault="009B4F7C" w:rsidP="009B4F7C">
      <w:pPr>
        <w:ind w:left="540"/>
        <w:rPr>
          <w:b/>
        </w:rPr>
      </w:pPr>
    </w:p>
    <w:p w:rsidR="009B4F7C" w:rsidRDefault="009B4F7C" w:rsidP="009B4F7C">
      <w:pPr>
        <w:ind w:left="720"/>
      </w:pPr>
      <w:r w:rsidRPr="00342F3C">
        <w:rPr>
          <w:rStyle w:val="blk"/>
          <w:b/>
          <w:color w:val="000000"/>
        </w:rPr>
        <w:t>1.</w:t>
      </w:r>
      <w:r>
        <w:rPr>
          <w:rStyle w:val="blk"/>
          <w:b/>
          <w:color w:val="000000"/>
        </w:rPr>
        <w:t>3</w:t>
      </w:r>
      <w:r>
        <w:rPr>
          <w:rStyle w:val="blk"/>
          <w:color w:val="000000"/>
        </w:rPr>
        <w:t>.Контроль исполнения настоящего постановления оставляю за собой.</w:t>
      </w:r>
    </w:p>
    <w:p w:rsidR="009B4F7C" w:rsidRPr="00AE4349" w:rsidRDefault="009B4F7C" w:rsidP="009B4F7C"/>
    <w:p w:rsidR="009B4F7C" w:rsidRPr="00AE4349" w:rsidRDefault="009B4F7C" w:rsidP="009B4F7C"/>
    <w:p w:rsidR="009B4F7C" w:rsidRPr="00AE4349" w:rsidRDefault="009B4F7C" w:rsidP="009B4F7C"/>
    <w:p w:rsidR="009B4F7C" w:rsidRDefault="009B4F7C" w:rsidP="009B4F7C"/>
    <w:p w:rsidR="009B4F7C" w:rsidRDefault="009B4F7C" w:rsidP="009B4F7C"/>
    <w:p w:rsidR="009B4F7C" w:rsidRPr="00AE4349" w:rsidRDefault="009B4F7C" w:rsidP="009B4F7C">
      <w:pPr>
        <w:ind w:firstLine="708"/>
      </w:pPr>
      <w:r>
        <w:t xml:space="preserve">Глава Саввушинского сельсовета                                                              </w:t>
      </w:r>
      <w:proofErr w:type="spellStart"/>
      <w:r>
        <w:t>О.В.Репина</w:t>
      </w:r>
      <w:proofErr w:type="spellEnd"/>
    </w:p>
    <w:p w:rsidR="00BD730D" w:rsidRDefault="00BD730D"/>
    <w:sectPr w:rsidR="00BD730D" w:rsidSect="006B1AFC">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4004"/>
    <w:multiLevelType w:val="multilevel"/>
    <w:tmpl w:val="21FA00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D2D4115"/>
    <w:multiLevelType w:val="multilevel"/>
    <w:tmpl w:val="21FA00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F7"/>
    <w:rsid w:val="00760F26"/>
    <w:rsid w:val="008C5DC0"/>
    <w:rsid w:val="009B4F7C"/>
    <w:rsid w:val="009C01F7"/>
    <w:rsid w:val="00BD730D"/>
    <w:rsid w:val="00C5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9B4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9B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576/585cf44cd76d6cfd2491e5713fd663e8e56a383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42576/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2576/d44bdb356e6a691d0c72fef05ed16f68af0af9eb/" TargetMode="External"/><Relationship Id="rId11" Type="http://schemas.openxmlformats.org/officeDocument/2006/relationships/hyperlink" Target="http://www.consultant.ru/document/cons_doc_LAW_103023/9633d7a108baeb43878f9791ad71e515e4d82b7d/" TargetMode="External"/><Relationship Id="rId5" Type="http://schemas.openxmlformats.org/officeDocument/2006/relationships/webSettings" Target="webSettings.xml"/><Relationship Id="rId10" Type="http://schemas.openxmlformats.org/officeDocument/2006/relationships/hyperlink" Target="http://www.consultant.ru/document/cons_doc_LAW_34257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4257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1205</Words>
  <Characters>6872</Characters>
  <Application>Microsoft Office Word</Application>
  <DocSecurity>0</DocSecurity>
  <Lines>57</Lines>
  <Paragraphs>16</Paragraphs>
  <ScaleCrop>false</ScaleCrop>
  <Company>SPecialiST RePack</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2021-02-03T09:01:00Z</dcterms:created>
  <dcterms:modified xsi:type="dcterms:W3CDTF">2021-03-29T03:30:00Z</dcterms:modified>
</cp:coreProperties>
</file>